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01C9" w:rsidRDefault="00E71D97">
      <w:pPr>
        <w:spacing w:after="300"/>
        <w:jc w:val="center"/>
      </w:pPr>
      <w:r>
        <w:rPr>
          <w:b/>
          <w:bCs/>
          <w:sz w:val="26"/>
          <w:szCs w:val="26"/>
        </w:rPr>
        <w:t>Sistematización del acompañamiento territorial en la construcción colectiva de la Comunidad de Recuperadores Santiagueños</w:t>
      </w:r>
      <w:r w:rsidR="003F3D16">
        <w:rPr>
          <w:b/>
          <w:bCs/>
          <w:sz w:val="26"/>
          <w:szCs w:val="26"/>
        </w:rPr>
        <w:t>.</w:t>
      </w:r>
      <w:bookmarkStart w:id="0" w:name="_GoBack"/>
      <w:bookmarkEnd w:id="0"/>
    </w:p>
    <w:p w:rsidR="006E01C9" w:rsidRDefault="00E71D97" w:rsidP="00E71D97">
      <w:pPr>
        <w:spacing w:after="40"/>
        <w:jc w:val="right"/>
      </w:pPr>
      <w:r>
        <w:rPr>
          <w:b/>
          <w:bCs/>
        </w:rPr>
        <w:t>Pintos, María Soledad</w:t>
      </w:r>
    </w:p>
    <w:p w:rsidR="006E01C9" w:rsidRDefault="00E71D97" w:rsidP="00E71D97">
      <w:pPr>
        <w:jc w:val="right"/>
      </w:pPr>
      <w:r>
        <w:t xml:space="preserve">Estudiante de Lic. </w:t>
      </w:r>
      <w:proofErr w:type="gramStart"/>
      <w:r>
        <w:t>en</w:t>
      </w:r>
      <w:proofErr w:type="gramEnd"/>
      <w:r>
        <w:t xml:space="preserve"> Ecología y Conservación del Ambiente, FCF-UNSE; Técnica de CORESA</w:t>
      </w:r>
    </w:p>
    <w:p w:rsidR="006E01C9" w:rsidRDefault="00E71D97" w:rsidP="00E71D97">
      <w:pPr>
        <w:jc w:val="right"/>
      </w:pPr>
      <w:r>
        <w:t>Santiago del Estero, Argentina</w:t>
      </w:r>
    </w:p>
    <w:p w:rsidR="006E01C9" w:rsidRDefault="00E71D97" w:rsidP="00E71D97">
      <w:pPr>
        <w:spacing w:after="300"/>
        <w:jc w:val="right"/>
      </w:pPr>
      <w:r>
        <w:t>soledadm.pintos@gmail.com</w:t>
      </w:r>
    </w:p>
    <w:p w:rsidR="006E01C9" w:rsidRDefault="00E71D97">
      <w:pPr>
        <w:spacing w:before="200" w:after="100"/>
      </w:pPr>
      <w:r>
        <w:rPr>
          <w:b/>
          <w:bCs/>
        </w:rPr>
        <w:t>Resumen</w:t>
      </w:r>
    </w:p>
    <w:p w:rsidR="006E01C9" w:rsidRDefault="00E71D97">
      <w:pPr>
        <w:spacing w:after="200"/>
        <w:jc w:val="both"/>
      </w:pPr>
      <w:r>
        <w:t xml:space="preserve">Este trabajo sistematiza el proceso de acompañamiento territorial desarrollado en la construcción colectiva de la Comunidad de Recuperadores Santiagueños (CORESA), en Santiago del Estero, entre 2015 y 2018. El estudio se sitúa como un caso de intervención territorial orientado a comprender cómo el trabajo de campo sostenido y la progresiva incorporación de distintos actores pueden contribuir a la organización social del trabajo de recuperadores urbanos. Desde un enfoque cualitativo basado en la Investigación-Acción Participativa y la sistematización de experiencias, se reconstruyó el proceso mediante observación participante, recorridos territoriales y entrevistas abiertas con familias de recuperadores urbanos. Se identificó una trayectoria progresiva en cinco etapas —vinculación territorial, impulso organizativo, apoyo institucional, fortalecimiento comunitario y vinculación académica—, durante las cuales el vínculo directo pasó de un acercamiento inicial sin cifra fija en 2015 a aproximadamente 15 familias de recuperadores en 2018, con un vínculo indirecto adicional con más de 40 familias identificadas en el territorio. Los resultados muestran que este acompañamiento fue clave para sentar las </w:t>
      </w:r>
      <w:proofErr w:type="gramStart"/>
      <w:r>
        <w:t>bases</w:t>
      </w:r>
      <w:proofErr w:type="gramEnd"/>
      <w:r>
        <w:t xml:space="preserve"> para consolidar CORESA.</w:t>
      </w:r>
    </w:p>
    <w:p w:rsidR="006E01C9" w:rsidRDefault="00E71D97">
      <w:pPr>
        <w:spacing w:after="100"/>
      </w:pPr>
      <w:r>
        <w:rPr>
          <w:b/>
          <w:bCs/>
        </w:rPr>
        <w:t>Palabras clave</w:t>
      </w:r>
    </w:p>
    <w:p w:rsidR="006E01C9" w:rsidRDefault="00E71D97">
      <w:pPr>
        <w:spacing w:after="300"/>
      </w:pPr>
      <w:proofErr w:type="gramStart"/>
      <w:r>
        <w:t>comunidad</w:t>
      </w:r>
      <w:proofErr w:type="gramEnd"/>
      <w:r>
        <w:t xml:space="preserve"> de recuperadores urbanos, reciclaje inclusivo, economía circular</w:t>
      </w:r>
    </w:p>
    <w:p w:rsidR="006E01C9" w:rsidRPr="00E71D97" w:rsidRDefault="00E71D97">
      <w:pPr>
        <w:pStyle w:val="Ttulo1"/>
        <w:spacing w:before="200" w:after="150"/>
        <w:rPr>
          <w:color w:val="auto"/>
        </w:rPr>
      </w:pPr>
      <w:r w:rsidRPr="00E71D97">
        <w:rPr>
          <w:b/>
          <w:bCs/>
          <w:color w:val="auto"/>
        </w:rPr>
        <w:t>Introducción</w:t>
      </w:r>
    </w:p>
    <w:p w:rsidR="006E01C9" w:rsidRDefault="00E71D97">
      <w:pPr>
        <w:spacing w:after="150"/>
        <w:jc w:val="both"/>
      </w:pPr>
      <w:r>
        <w:t xml:space="preserve">La organización colectiva de los recuperadores urbanos constituye un proceso complejo y prolongado, que en muchos casos antecede por años a la formalización de las organizaciones que hoy los representan. En Argentina, distintos estudios documentan cómo el </w:t>
      </w:r>
      <w:proofErr w:type="spellStart"/>
      <w:r>
        <w:t>asociativismo</w:t>
      </w:r>
      <w:proofErr w:type="spellEnd"/>
      <w:r>
        <w:t xml:space="preserve"> cartonero se construyó de manera progresiva, a partir de vínculos territoriales sostenidos entre recuperadores, organizaciones sociales, agencias estatales y ámbitos académicos (Fernández Álvarez &amp; </w:t>
      </w:r>
      <w:proofErr w:type="spellStart"/>
      <w:r>
        <w:t>Carenzo</w:t>
      </w:r>
      <w:proofErr w:type="spellEnd"/>
      <w:r>
        <w:t>, 2011).</w:t>
      </w:r>
    </w:p>
    <w:p w:rsidR="006E01C9" w:rsidRDefault="00E71D97">
      <w:pPr>
        <w:spacing w:after="150"/>
        <w:jc w:val="both"/>
      </w:pPr>
      <w:r>
        <w:t xml:space="preserve">En Santiago del Estero, el proceso que dio origen a la Comunidad de Recuperadores Santiagueños se originó a partir de un proyecto orientado a crear una comunidad de recuperadores </w:t>
      </w:r>
      <w:proofErr w:type="gramStart"/>
      <w:r>
        <w:t>urbanos</w:t>
      </w:r>
      <w:proofErr w:type="gramEnd"/>
      <w:r>
        <w:t xml:space="preserve"> que permitiera fortalecer y dar valor a su trabajo. A partir de un acercamiento sostenido al territorio, se fueron incorporando progresivamente otros actores dispuestos a acompañar este proceso de reconocimiento de los recuperadores. Este trabajo se propone reconstruir esa etapa fundacional, identificando las estrategias de intervención territorial, la incorporación progresiva de actores, el crecimiento del vínculo con familias de recuperadores y las etapas que permitieron transitar desde un acercamiento inicial hacia un proceso de organización colectiva.</w:t>
      </w:r>
    </w:p>
    <w:p w:rsidR="006E01C9" w:rsidRDefault="00E71D97">
      <w:pPr>
        <w:spacing w:after="150"/>
        <w:jc w:val="both"/>
      </w:pPr>
      <w:r>
        <w:t>El objetivo de este trabajo es sistematizar y analizar el proceso de acompañamiento territorial desarrollado entre 2015 y 2018 en la promoción de la organización colectiva de recuperadores urbanos y el desarrollo de prácticas de economía circular inclusiva en Santiago del Estero, identificando las estrategias implementadas, las etapas del proceso organizativo, la evolución del vínculo con familias de recuperadores y sus aportes al fortalecimiento comunitario de CORESA.</w:t>
      </w:r>
    </w:p>
    <w:p w:rsidR="006E01C9" w:rsidRPr="00E71D97" w:rsidRDefault="00E71D97">
      <w:pPr>
        <w:pStyle w:val="Ttulo1"/>
        <w:spacing w:before="200" w:after="150"/>
        <w:rPr>
          <w:color w:val="auto"/>
        </w:rPr>
      </w:pPr>
      <w:r w:rsidRPr="00E71D97">
        <w:rPr>
          <w:b/>
          <w:bCs/>
          <w:color w:val="auto"/>
        </w:rPr>
        <w:t>Desarrollo</w:t>
      </w:r>
    </w:p>
    <w:p w:rsidR="006E01C9" w:rsidRPr="00E71D97" w:rsidRDefault="00E71D97">
      <w:pPr>
        <w:pStyle w:val="Ttulo2"/>
        <w:spacing w:before="150" w:after="100"/>
        <w:rPr>
          <w:color w:val="auto"/>
        </w:rPr>
      </w:pPr>
      <w:r w:rsidRPr="00E71D97">
        <w:rPr>
          <w:b/>
          <w:bCs/>
          <w:i/>
          <w:iCs/>
          <w:color w:val="auto"/>
        </w:rPr>
        <w:t>Metodología</w:t>
      </w:r>
    </w:p>
    <w:p w:rsidR="006E01C9" w:rsidRDefault="00E71D97">
      <w:pPr>
        <w:spacing w:after="150"/>
        <w:jc w:val="both"/>
      </w:pPr>
      <w:r>
        <w:t>El estudio se inscribe en un enfoque cualitativo basado en la Investigación-Acción Participativa (</w:t>
      </w:r>
      <w:proofErr w:type="spellStart"/>
      <w:r>
        <w:t>Fals</w:t>
      </w:r>
      <w:proofErr w:type="spellEnd"/>
      <w:r>
        <w:t xml:space="preserve"> Borda &amp; Rodríguez </w:t>
      </w:r>
      <w:proofErr w:type="spellStart"/>
      <w:r>
        <w:t>Brandão</w:t>
      </w:r>
      <w:proofErr w:type="spellEnd"/>
      <w:r>
        <w:t xml:space="preserve">, 1987) y la sistematización de experiencias (Jara, 2018) como estrategias de producción de conocimiento situado. Se asumió un rol activo de investigación participante, acompañando procesos organizativos, promoviendo acciones de intervención territorial y registrando sistemáticamente las transformaciones sociales generadas. Las estrategias de trabajo de campo incluyeron observación participante sostenida, recorridos territoriales, </w:t>
      </w:r>
      <w:proofErr w:type="gramStart"/>
      <w:r>
        <w:t>entrevistas abiertas</w:t>
      </w:r>
      <w:proofErr w:type="gramEnd"/>
      <w:r>
        <w:t xml:space="preserve"> con familias de recuperadores urbanos, registro de </w:t>
      </w:r>
      <w:r>
        <w:lastRenderedPageBreak/>
        <w:t>experiencias organizativas, diseño de acciones de extensión universitaria y reconstrucción temporal del proceso desarrollado entre 2015 y 2018.</w:t>
      </w:r>
    </w:p>
    <w:p w:rsidR="006E01C9" w:rsidRDefault="00E71D97">
      <w:pPr>
        <w:spacing w:after="150"/>
        <w:jc w:val="both"/>
      </w:pPr>
      <w:r>
        <w:t>La sistematización se estructuró mediante la identificación de etapas del proceso de organización colectiva, incluyendo vinculación territorial, impulso organizativo, apoyo institucional, fortalecimiento comunitario y legitimación académica. Como parte de esta reconstrucción, se relevó también la evolución del vínculo con familias de recuperadores año a año, lo que permitió identificar una trayectoria progresiva de organización colectiva impulsada mediante el acompañamiento territorial y la articulación entre actores sociales.</w:t>
      </w:r>
    </w:p>
    <w:p w:rsidR="006E01C9" w:rsidRPr="00E71D97" w:rsidRDefault="00E71D97">
      <w:pPr>
        <w:pStyle w:val="Ttulo2"/>
        <w:spacing w:before="150" w:after="100"/>
        <w:rPr>
          <w:color w:val="auto"/>
        </w:rPr>
      </w:pPr>
      <w:r w:rsidRPr="00E71D97">
        <w:rPr>
          <w:b/>
          <w:bCs/>
          <w:i/>
          <w:iCs/>
          <w:color w:val="auto"/>
        </w:rPr>
        <w:t>Resultados</w:t>
      </w:r>
    </w:p>
    <w:p w:rsidR="006E01C9" w:rsidRDefault="00E71D97">
      <w:pPr>
        <w:spacing w:after="100"/>
        <w:jc w:val="both"/>
      </w:pPr>
      <w:r>
        <w:rPr>
          <w:b/>
          <w:bCs/>
        </w:rPr>
        <w:t>2015 — Vinculación territorial y elaboración de la propuesta CORESA</w:t>
      </w:r>
    </w:p>
    <w:p w:rsidR="006E01C9" w:rsidRDefault="00E71D97">
      <w:pPr>
        <w:spacing w:after="150"/>
        <w:jc w:val="both"/>
      </w:pPr>
      <w:r>
        <w:t>Durante esta fase inicial se desarrollaron estrategias de acercamiento territorial mediante observación participante, entrevistas abiertas y recorridos en territorio, identificando familias de recuperadores urbanos en distintos puntos de la ciudad. En esta etapa el vínculo era todavía exploratorio: no existía aún un grupo estable ni un número fijo de familias involucradas, sino un proceso de acercamiento y construcción de confianza que permitió comprender sus condiciones laborales y necesidades organizativas, constituyendo la base relacional del proceso colectivo.</w:t>
      </w:r>
    </w:p>
    <w:p w:rsidR="006E01C9" w:rsidRDefault="00E71D97">
      <w:pPr>
        <w:spacing w:after="150"/>
        <w:jc w:val="both"/>
      </w:pPr>
      <w:r>
        <w:t>Como resultado de esta etapa se planteó un proyecto orientado a crear una comunidad de recuperadores urbanos que permitiera fortalecer y dar valor a su trabajo: la Comunidad de Recuperadores Santiagueños (CORESA), concebida como un espacio por y para los propios recuperadores, orientado al reconocimiento social del trabajo cartonero, la promoción de derechos y el empoderamiento colectivo.</w:t>
      </w:r>
    </w:p>
    <w:p w:rsidR="006E01C9" w:rsidRDefault="00E71D97">
      <w:pPr>
        <w:spacing w:after="100"/>
        <w:jc w:val="both"/>
      </w:pPr>
      <w:r>
        <w:rPr>
          <w:b/>
          <w:bCs/>
        </w:rPr>
        <w:t xml:space="preserve">2016 — Primera campaña universitaria y </w:t>
      </w:r>
      <w:proofErr w:type="spellStart"/>
      <w:r>
        <w:rPr>
          <w:b/>
          <w:bCs/>
        </w:rPr>
        <w:t>co</w:t>
      </w:r>
      <w:proofErr w:type="spellEnd"/>
      <w:r>
        <w:rPr>
          <w:b/>
          <w:bCs/>
        </w:rPr>
        <w:t>-construcción de un proyecto de voluntariado</w:t>
      </w:r>
    </w:p>
    <w:p w:rsidR="006E01C9" w:rsidRDefault="00E71D97">
      <w:pPr>
        <w:spacing w:after="150"/>
        <w:jc w:val="both"/>
      </w:pPr>
      <w:r>
        <w:t>En esta fase, un colectivo de estudiantes de la Facultad de Ciencias Forestales se movilizó para organizar la primera campaña universitaria orientada a promover la separación en origen de los residuos con inclusión social de los recuperadores. El vínculo territorial se volvió, además, más cercano y sostenido: hacia este año ya se mantenía un vínculo directo con un grupo de 6 familias de recuperadores, con quienes se trabajó en estrategias de sensibilización para promover la separación en origen de reciclables y su entrega directa.</w:t>
      </w:r>
    </w:p>
    <w:p w:rsidR="006E01C9" w:rsidRDefault="00E71D97">
      <w:pPr>
        <w:spacing w:after="150"/>
        <w:jc w:val="both"/>
      </w:pPr>
      <w:r>
        <w:t xml:space="preserve">Estas acciones marcaron el pasaje de una iniciativa incipiente hacia una intervención colectiva organizada. Paralelamente, un colectivo de docentes y estudiantes de la Licenciatura en Ecología y Conservación del Ambiente consensuó y </w:t>
      </w:r>
      <w:proofErr w:type="spellStart"/>
      <w:r>
        <w:t>co</w:t>
      </w:r>
      <w:proofErr w:type="spellEnd"/>
      <w:r>
        <w:t>-construyó un proyecto para postularse a una convocatoria de voluntariado universitario con financiamiento, constituyendo el primer intento de institucionalización formal para promover un sistema de reciclaje con inclusión social de recuperadores urbanos.</w:t>
      </w:r>
    </w:p>
    <w:p w:rsidR="006E01C9" w:rsidRDefault="00E71D97">
      <w:pPr>
        <w:spacing w:after="100"/>
        <w:jc w:val="both"/>
      </w:pPr>
      <w:r>
        <w:rPr>
          <w:b/>
          <w:bCs/>
        </w:rPr>
        <w:t>2017 — Financiamiento institucional y consolidación organizativa</w:t>
      </w:r>
    </w:p>
    <w:p w:rsidR="006E01C9" w:rsidRDefault="00E71D97">
      <w:pPr>
        <w:spacing w:after="150"/>
        <w:jc w:val="both"/>
      </w:pPr>
      <w:r>
        <w:t xml:space="preserve">El proyecto de voluntariado obtuvo el financiamiento de la convocatoria a la que se había presentado, generando respaldo formal al proceso y permitiendo implementar acciones sistemáticas de articulación entre la universidad y la comunidad de recuperadores. El vínculo directo y sostenido creció a 10 familias de recuperadores, ya más </w:t>
      </w:r>
      <w:proofErr w:type="gramStart"/>
      <w:r>
        <w:t>fijo y estable</w:t>
      </w:r>
      <w:proofErr w:type="gramEnd"/>
      <w:r>
        <w:t xml:space="preserve"> que en la etapa anterior. El acompañamiento territorial favoreció la ampliación de la participación de las familias, el fortalecimiento del </w:t>
      </w:r>
      <w:proofErr w:type="spellStart"/>
      <w:r>
        <w:t>autorreconocimiento</w:t>
      </w:r>
      <w:proofErr w:type="spellEnd"/>
      <w:r>
        <w:t xml:space="preserve"> colectivo y la valorización social del trabajo cartonero.</w:t>
      </w:r>
    </w:p>
    <w:p w:rsidR="006E01C9" w:rsidRDefault="00E71D97">
      <w:pPr>
        <w:spacing w:after="150"/>
        <w:jc w:val="both"/>
      </w:pPr>
      <w:r>
        <w:t>Durante este período se consolidó formalmente CORESA como organización colectiva, estructurando su identidad comunitaria y fortaleciendo su organización interna.</w:t>
      </w:r>
    </w:p>
    <w:p w:rsidR="006E01C9" w:rsidRDefault="00E71D97">
      <w:pPr>
        <w:spacing w:after="100"/>
        <w:jc w:val="both"/>
      </w:pPr>
      <w:r>
        <w:rPr>
          <w:b/>
          <w:bCs/>
        </w:rPr>
        <w:t>2018 — Integración a un proyecto de investigación</w:t>
      </w:r>
    </w:p>
    <w:p w:rsidR="006E01C9" w:rsidRDefault="00E71D97">
      <w:pPr>
        <w:spacing w:after="150"/>
        <w:jc w:val="both"/>
      </w:pPr>
      <w:r>
        <w:t xml:space="preserve">En esta etapa se logró la integración a un proyecto de investigación de la Facultad de Ciencias Forestales que incorporó la línea </w:t>
      </w:r>
      <w:proofErr w:type="gramStart"/>
      <w:r>
        <w:t>economía circular y recuperadores</w:t>
      </w:r>
      <w:proofErr w:type="gramEnd"/>
      <w:r>
        <w:t xml:space="preserve"> urbanos, lo que permitió contar con un marco académico formal para dar reconocimiento a la investigación desarrollada hasta entonces. El vínculo directo y sostenido con familias de recuperadores continuó creciendo hasta alcanzar aproximadamente 15 familias, mientras que, de manera indirecta, ya se identificaban y ubicaban más de 40 familias adicionales en el territorio, aunque sin un vínculo de construcción tan cercano como el de las primeras.</w:t>
      </w:r>
    </w:p>
    <w:p w:rsidR="006E01C9" w:rsidRPr="00E71D97" w:rsidRDefault="00E71D97">
      <w:pPr>
        <w:pStyle w:val="Ttulo1"/>
        <w:spacing w:before="200" w:after="150"/>
        <w:rPr>
          <w:color w:val="auto"/>
        </w:rPr>
      </w:pPr>
      <w:r w:rsidRPr="00E71D97">
        <w:rPr>
          <w:b/>
          <w:bCs/>
          <w:color w:val="auto"/>
        </w:rPr>
        <w:t xml:space="preserve">Conclusiones </w:t>
      </w:r>
    </w:p>
    <w:p w:rsidR="006E01C9" w:rsidRDefault="00E71D97">
      <w:pPr>
        <w:spacing w:after="150"/>
        <w:jc w:val="both"/>
      </w:pPr>
      <w:r>
        <w:t xml:space="preserve">La sistematización del proceso desarrollado entre 2015 y 2018 muestra que el acompañamiento territorial sostenido constituye una estrategia clave para promover procesos de organización colectiva de recuperadores urbanos, fortalecer dinámicas comunitarias y desarrollar prácticas locales de economía circular con inclusión social. La construcción de vínculos de confianza y el crecimiento progresivo del vínculo directo con familias de recuperadores —de un acercamiento inicial sin cifra fija en 2015, a 6 familias en 2016, 10 en 2017 y </w:t>
      </w:r>
      <w:r>
        <w:lastRenderedPageBreak/>
        <w:t>aproximadamente 15 en 2018, además de un vínculo indirecto con más de 40 familias adicionales— resultaron determinantes para la consolidación del proceso.</w:t>
      </w:r>
    </w:p>
    <w:p w:rsidR="006E01C9" w:rsidRDefault="00E71D97">
      <w:pPr>
        <w:spacing w:after="150"/>
        <w:jc w:val="both"/>
      </w:pPr>
      <w:r>
        <w:t>El proceso de acompañamiento, originado a partir de un proyecto orientado a crear una comunidad de recuperadores urbanos para fortalecer y dar valor a su trabajo, transitó progresivamente hacia una estrategia colectiva que involucró a estudiantes, docentes y estructuras académicas de la Universidad Nacional de Santiago del Estero. Este recorrido contribuyó a la legitimación académica del reciclaje inclusivo y al fortalecimiento organizativo de la comunidad cartonera en Santiago del Estero.</w:t>
      </w:r>
    </w:p>
    <w:p w:rsidR="006E01C9" w:rsidRDefault="00E71D97">
      <w:pPr>
        <w:spacing w:after="150"/>
        <w:jc w:val="both"/>
      </w:pPr>
      <w:r>
        <w:t xml:space="preserve">En este sentido, la experiencia analizada demuestra el potencial transformador del acompañamiento territorial sostenido en el tiempo, la sistematización y la progresiva incorporación de otros actores como herramientas para la producción de conocimiento situado y la transformación </w:t>
      </w:r>
      <w:proofErr w:type="spellStart"/>
      <w:r>
        <w:t>socioambiental</w:t>
      </w:r>
      <w:proofErr w:type="spellEnd"/>
      <w:r>
        <w:t xml:space="preserve">. El proceso evidencia que el acompañamiento territorial, cuando parte de un compromiso genuino con la comunidad y se articula con la universidad pública y con otros actores del territorio, puede generar procesos sostenidos de organización colectiva, reconocimiento social del trabajo de recuperación y desarrollo de sistemas locales de gestión de residuos con inclusión social, sentando las bases del proceso de </w:t>
      </w:r>
      <w:proofErr w:type="spellStart"/>
      <w:r>
        <w:t>co</w:t>
      </w:r>
      <w:proofErr w:type="spellEnd"/>
      <w:r>
        <w:t>-creación que en 2021 daría origen a CORESA como unidad productiva.</w:t>
      </w:r>
    </w:p>
    <w:p w:rsidR="006E01C9" w:rsidRPr="00E71D97" w:rsidRDefault="00E71D97">
      <w:pPr>
        <w:pStyle w:val="Ttulo1"/>
        <w:spacing w:before="200" w:after="150"/>
        <w:rPr>
          <w:color w:val="auto"/>
        </w:rPr>
      </w:pPr>
      <w:r w:rsidRPr="00E71D97">
        <w:rPr>
          <w:b/>
          <w:bCs/>
          <w:color w:val="auto"/>
        </w:rPr>
        <w:t>Referencias bibliográficas</w:t>
      </w:r>
    </w:p>
    <w:p w:rsidR="006E01C9" w:rsidRDefault="00E71D97">
      <w:pPr>
        <w:spacing w:after="120"/>
        <w:ind w:left="720" w:hanging="720"/>
      </w:pPr>
      <w:proofErr w:type="spellStart"/>
      <w:r>
        <w:t>Fals</w:t>
      </w:r>
      <w:proofErr w:type="spellEnd"/>
      <w:r>
        <w:t xml:space="preserve"> Borda, O., &amp; Rodríguez </w:t>
      </w:r>
      <w:proofErr w:type="spellStart"/>
      <w:r>
        <w:t>Brandão</w:t>
      </w:r>
      <w:proofErr w:type="spellEnd"/>
      <w:r>
        <w:t xml:space="preserve">, C. (1987). </w:t>
      </w:r>
      <w:r>
        <w:rPr>
          <w:i/>
          <w:iCs/>
        </w:rPr>
        <w:t>Investigación participativa</w:t>
      </w:r>
      <w:r>
        <w:t>. Instituto del Hombre / Ediciones de la Banda Oriental.</w:t>
      </w:r>
    </w:p>
    <w:p w:rsidR="006E01C9" w:rsidRDefault="00E71D97">
      <w:pPr>
        <w:spacing w:after="120"/>
        <w:ind w:left="720" w:hanging="720"/>
      </w:pPr>
      <w:r>
        <w:t xml:space="preserve">Fernández Álvarez, M. I., &amp; </w:t>
      </w:r>
      <w:proofErr w:type="spellStart"/>
      <w:r>
        <w:t>Carenzo</w:t>
      </w:r>
      <w:proofErr w:type="spellEnd"/>
      <w:r>
        <w:t xml:space="preserve">, S. (2011). El </w:t>
      </w:r>
      <w:proofErr w:type="spellStart"/>
      <w:r>
        <w:t>asociativismo</w:t>
      </w:r>
      <w:proofErr w:type="spellEnd"/>
      <w:r>
        <w:t xml:space="preserve"> como ejercicio de </w:t>
      </w:r>
      <w:proofErr w:type="spellStart"/>
      <w:r>
        <w:t>gubernamentalidad</w:t>
      </w:r>
      <w:proofErr w:type="spellEnd"/>
      <w:r>
        <w:t xml:space="preserve">: "cartoneros/as" en la metrópolis de Buenos Aires. </w:t>
      </w:r>
      <w:r>
        <w:rPr>
          <w:i/>
          <w:iCs/>
        </w:rPr>
        <w:t>Argumentos. Estudios Críticos de la Sociedad</w:t>
      </w:r>
      <w:r>
        <w:t xml:space="preserve">, (65), 171–193. </w:t>
      </w:r>
      <w:hyperlink r:id="rId5" w:history="1">
        <w:r>
          <w:rPr>
            <w:rStyle w:val="Hipervnculo"/>
          </w:rPr>
          <w:t>https://argumentos.xoc.uam.mx/index.php/argumentos/article/view/308</w:t>
        </w:r>
      </w:hyperlink>
    </w:p>
    <w:p w:rsidR="006E01C9" w:rsidRDefault="00E71D97">
      <w:pPr>
        <w:spacing w:after="120"/>
        <w:ind w:left="720" w:hanging="720"/>
      </w:pPr>
      <w:r>
        <w:t xml:space="preserve">Jara, O. (2018). </w:t>
      </w:r>
      <w:r>
        <w:rPr>
          <w:i/>
          <w:iCs/>
        </w:rPr>
        <w:t>La sistematización de experiencias: práctica y teoría para otros mundos posibles</w:t>
      </w:r>
      <w:r>
        <w:t xml:space="preserve">. CEP Alforja. </w:t>
      </w:r>
      <w:hyperlink r:id="rId6" w:history="1">
        <w:r>
          <w:rPr>
            <w:rStyle w:val="Hipervnculo"/>
          </w:rPr>
          <w:t>http://www.cepalforja.org/sistem/bvirtual/wp-content/uploads/2018/04/libro_oscar_jara.pdf</w:t>
        </w:r>
      </w:hyperlink>
    </w:p>
    <w:sectPr w:rsidR="006E01C9">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8D7490"/>
    <w:multiLevelType w:val="hybridMultilevel"/>
    <w:tmpl w:val="F7EEF98C"/>
    <w:lvl w:ilvl="0" w:tplc="22EAF3D8">
      <w:start w:val="1"/>
      <w:numFmt w:val="bullet"/>
      <w:lvlText w:val="●"/>
      <w:lvlJc w:val="left"/>
      <w:pPr>
        <w:ind w:left="720" w:hanging="360"/>
      </w:pPr>
    </w:lvl>
    <w:lvl w:ilvl="1" w:tplc="5CAC88AA">
      <w:start w:val="1"/>
      <w:numFmt w:val="bullet"/>
      <w:lvlText w:val="○"/>
      <w:lvlJc w:val="left"/>
      <w:pPr>
        <w:ind w:left="1440" w:hanging="360"/>
      </w:pPr>
    </w:lvl>
    <w:lvl w:ilvl="2" w:tplc="86A6F8DC">
      <w:start w:val="1"/>
      <w:numFmt w:val="bullet"/>
      <w:lvlText w:val="■"/>
      <w:lvlJc w:val="left"/>
      <w:pPr>
        <w:ind w:left="2160" w:hanging="360"/>
      </w:pPr>
    </w:lvl>
    <w:lvl w:ilvl="3" w:tplc="A37A22F8">
      <w:start w:val="1"/>
      <w:numFmt w:val="bullet"/>
      <w:lvlText w:val="●"/>
      <w:lvlJc w:val="left"/>
      <w:pPr>
        <w:ind w:left="2880" w:hanging="360"/>
      </w:pPr>
    </w:lvl>
    <w:lvl w:ilvl="4" w:tplc="ED660F6C">
      <w:start w:val="1"/>
      <w:numFmt w:val="bullet"/>
      <w:lvlText w:val="○"/>
      <w:lvlJc w:val="left"/>
      <w:pPr>
        <w:ind w:left="3600" w:hanging="360"/>
      </w:pPr>
    </w:lvl>
    <w:lvl w:ilvl="5" w:tplc="F59ACA68">
      <w:start w:val="1"/>
      <w:numFmt w:val="bullet"/>
      <w:lvlText w:val="■"/>
      <w:lvlJc w:val="left"/>
      <w:pPr>
        <w:ind w:left="4320" w:hanging="360"/>
      </w:pPr>
    </w:lvl>
    <w:lvl w:ilvl="6" w:tplc="9AC4C97E">
      <w:start w:val="1"/>
      <w:numFmt w:val="bullet"/>
      <w:lvlText w:val="●"/>
      <w:lvlJc w:val="left"/>
      <w:pPr>
        <w:ind w:left="5040" w:hanging="360"/>
      </w:pPr>
    </w:lvl>
    <w:lvl w:ilvl="7" w:tplc="6400D73C">
      <w:start w:val="1"/>
      <w:numFmt w:val="bullet"/>
      <w:lvlText w:val="●"/>
      <w:lvlJc w:val="left"/>
      <w:pPr>
        <w:ind w:left="5760" w:hanging="360"/>
      </w:pPr>
    </w:lvl>
    <w:lvl w:ilvl="8" w:tplc="A85EB21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1C9"/>
    <w:rsid w:val="003F3D16"/>
    <w:rsid w:val="006E01C9"/>
    <w:rsid w:val="00E71D9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FB964E-CEF4-4CAC-8699-C02025D91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qFormat/>
    <w:pPr>
      <w:outlineLvl w:val="0"/>
    </w:pPr>
    <w:rPr>
      <w:color w:val="2E74B5"/>
      <w:sz w:val="32"/>
      <w:szCs w:val="32"/>
    </w:rPr>
  </w:style>
  <w:style w:type="paragraph" w:styleId="Ttulo2">
    <w:name w:val="heading 2"/>
    <w:qFormat/>
    <w:pPr>
      <w:outlineLvl w:val="1"/>
    </w:pPr>
    <w:rPr>
      <w:color w:val="2E74B5"/>
      <w:sz w:val="26"/>
      <w:szCs w:val="26"/>
    </w:rPr>
  </w:style>
  <w:style w:type="paragraph" w:styleId="Ttulo3">
    <w:name w:val="heading 3"/>
    <w:qFormat/>
    <w:pPr>
      <w:outlineLvl w:val="2"/>
    </w:pPr>
    <w:rPr>
      <w:color w:val="1F4D78"/>
      <w:sz w:val="24"/>
      <w:szCs w:val="24"/>
    </w:rPr>
  </w:style>
  <w:style w:type="paragraph" w:styleId="Ttulo4">
    <w:name w:val="heading 4"/>
    <w:qFormat/>
    <w:pPr>
      <w:outlineLvl w:val="3"/>
    </w:pPr>
    <w:rPr>
      <w:i/>
      <w:iCs/>
      <w:color w:val="2E74B5"/>
    </w:rPr>
  </w:style>
  <w:style w:type="paragraph" w:styleId="Ttulo5">
    <w:name w:val="heading 5"/>
    <w:qFormat/>
    <w:pPr>
      <w:outlineLvl w:val="4"/>
    </w:pPr>
    <w:rPr>
      <w:color w:val="2E74B5"/>
    </w:rPr>
  </w:style>
  <w:style w:type="paragraph" w:styleId="Ttulo6">
    <w:name w:val="heading 6"/>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palforja.org/sistem/bvirtual/wp-content/uploads/2018/04/libro_oscar_jara.pdf" TargetMode="External"/><Relationship Id="rId5" Type="http://schemas.openxmlformats.org/officeDocument/2006/relationships/hyperlink" Target="https://argumentos.xoc.uam.mx/index.php/argumentos/article/view/308"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1709</Words>
  <Characters>9400</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Usuario</cp:lastModifiedBy>
  <cp:revision>2</cp:revision>
  <dcterms:created xsi:type="dcterms:W3CDTF">2026-09-10T15:08:00Z</dcterms:created>
  <dcterms:modified xsi:type="dcterms:W3CDTF">2026-09-10T15:08:00Z</dcterms:modified>
</cp:coreProperties>
</file>